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F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光固化机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需求</w:t>
      </w:r>
    </w:p>
    <w:p w14:paraId="0A70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光固化机运行使用固化模式：</w:t>
      </w:r>
    </w:p>
    <w:p w14:paraId="7702E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标准模式——约1000mW/cm2；固化时间：约5、10、15、20 秒。</w:t>
      </w:r>
    </w:p>
    <w:p w14:paraId="5EB94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强光模式——约1400mW/cm2；固化时间：约1、2、3、4 秒。</w:t>
      </w:r>
    </w:p>
    <w:p w14:paraId="10BE9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+超强模式——约3200mW/cm2；固化时间：≤ 3 秒。</w:t>
      </w:r>
    </w:p>
    <w:p w14:paraId="416F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睡眠模式：光固化机将在约60秒钟无动作后自动进入“睡眠”状态，此时，模式/状态灯将会慢闪。拿起或触碰机身则会“唤醒”光固化机，并自动返回到最近一次使用时的设置。</w:t>
      </w:r>
    </w:p>
    <w:p w14:paraId="705D2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镜头：直径≤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毫米</w:t>
      </w:r>
    </w:p>
    <w:p w14:paraId="33D5A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波长范围：可用波长范围：400nm- 515nm（固化机的有效输出功率在以下波长范围内：400nm&lt;=有效功率&lt;=515nm；波长范围可见最低及无效功率：380nm-400nm和&gt;=515nm）</w:t>
      </w:r>
    </w:p>
    <w:p w14:paraId="3B77C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37D10"/>
    <w:rsid w:val="197B745E"/>
    <w:rsid w:val="1E837D10"/>
    <w:rsid w:val="2DD618A5"/>
    <w:rsid w:val="3A2C4D90"/>
    <w:rsid w:val="53A17D41"/>
    <w:rsid w:val="6B9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827</Characters>
  <Lines>0</Lines>
  <Paragraphs>0</Paragraphs>
  <TotalTime>197</TotalTime>
  <ScaleCrop>false</ScaleCrop>
  <LinksUpToDate>false</LinksUpToDate>
  <CharactersWithSpaces>839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2025-01-09T03:05:00Z</dcterms:created>
  <dc:creator>sunflower</dc:creator>
  <cp:lastModifiedBy>sunflower</cp:lastModifiedBy>
  <dcterms:modified xsi:type="dcterms:W3CDTF">2025-01-15T00:59:18Z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AAD69D2F8C814B90A0F3385F5DA3AE8D_11</vt:lpwstr>
  </property>
  <property fmtid="{D5CDD505-2E9C-101B-9397-08002B2CF9AE}" pid="4" name="KSOTemplateDocerSaveRecord">
    <vt:lpwstr>eyJoZGlkIjoiOWUzMmQ2NDEyZTdlZWIwM2FkN2JlZTc2ZDlhMTNjZTciLCJ1c2VySWQiOiI0MTcyNTI5NzgifQ==</vt:lpwstr>
  </property>
</Properties>
</file>