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仿宋"/>
          <w:b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不良事件报告制度</w:t>
      </w:r>
    </w:p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医疗安全不良事件报告表</w:t>
      </w:r>
    </w:p>
    <w:tbl>
      <w:tblPr>
        <w:tblStyle w:val="5"/>
        <w:tblW w:w="93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报告时间：      年    月    日   时     分               报告人：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1.患者姓名：         2.年龄：       3.性别：□男  □女   4.病区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床号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病案号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在场相关人员：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入院诊断：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  <w:t>不良事件情况</w:t>
            </w:r>
            <w:r>
              <w:rPr>
                <w:rFonts w:hint="eastAsia" w:ascii="宋体" w:hAnsi="宋体" w:cs="宋体"/>
                <w:b/>
                <w:kern w:val="0"/>
                <w:szCs w:val="21"/>
                <w:shd w:val="pct10" w:color="auto" w:fill="FFFFFF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事件发生场所：□急诊  □门诊  □一病区  □二病区  □医技部门  □行政后勤部门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不良事件描述：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  <w:t xml:space="preserve">不良事件类型（具体分类见附表） ：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3333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Cs w:val="21"/>
                <w:shd w:val="pct10" w:color="auto" w:fill="FFFFFF"/>
              </w:rPr>
              <w:t xml:space="preserve">不良事件发生对病人或家属的影响：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□潜在不良事件    □无伤害    □轻度伤害    □中度伤害    □重度伤害   □极重度伤害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  <w:t xml:space="preserve">事件发生后及时处理与分析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1.立即通知人员： □医生    □护士    □医技    □行政后勤     □家属或其他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2.可能相关因素：</w:t>
            </w:r>
          </w:p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□个人疏忽  □设备设施不良  □耗材药品不良   □流程不良   □工作环境不良 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立即采取的措施：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事件处理情况：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  <w:t xml:space="preserve">不良事件评价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职能主管部门意见陈述：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  <w:t xml:space="preserve">持续改进措施：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right="36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  <w:t xml:space="preserve">整改后评价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shd w:val="pct10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617" w:hanging="618" w:hangingChars="294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遇到各种意外事件造成患者严重伤害、死亡的紧急情况（如意外坠楼、术中死亡、住院期间意外死亡等），立即电话报告职能科室或分管院长。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附表：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医疗（安全）不良事件分类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1、医疗处置事件：包括断针、牙位错误、种植体脱落、口腔软组织损伤；严重漏诊、误诊、治疗不及时；错用药、多用药、漏用药；输液反应、输血反应等。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2、意外事件：包括误吞或误吸、跌倒、坠床 、烫伤、自残、自杀、失踪、猝死等。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3、辅助诊查问题：包括报告错误、标本丢失、标本错误、检查过程中出现严重并发症等。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4、手术相关问题：如手术患者、部位和术式选择错误、患者术中死亡、术中术后出现并发症、手术器械遗留在体内、住院期间同一手术的再次手术等。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15" w:hanging="315" w:hangingChars="1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5、医患沟通：包括医患沟通不良、医患语言冲突、医患行为冲突等。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6、院内感染事件。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7、麻醉事件：麻醉方式、部位、药品剂量错误等。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8、药物事件：医嘱、处方、调剂、给药、药物不良反应、药物过敏等相关的不良事件。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9、治安事件：如偷窃、骚扰、侵犯、暴力事件等。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10、医疗设备事件：设备故障导致的不良事件。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11、其他非上列导致医疗（安全）不良后果的事件。</w:t>
            </w:r>
          </w:p>
        </w:tc>
      </w:tr>
    </w:tbl>
    <w:p>
      <w:pPr>
        <w:spacing w:line="320" w:lineRule="exact"/>
      </w:pPr>
      <w:r>
        <w:rPr>
          <w:rFonts w:hint="eastAsia"/>
        </w:rPr>
        <w:t>注：</w:t>
      </w:r>
    </w:p>
    <w:p>
      <w:pPr>
        <w:spacing w:line="320" w:lineRule="exact"/>
        <w:ind w:firstLine="420" w:firstLineChars="200"/>
      </w:pPr>
      <w:r>
        <w:rPr>
          <w:rFonts w:hint="eastAsia"/>
        </w:rPr>
        <w:t>一、潜在不良事件：是指由于不轻易或是及时的介入行为，而使其原本可能导致的不良事件或情况并未真正发生在病人身上。</w:t>
      </w:r>
    </w:p>
    <w:p>
      <w:pPr>
        <w:spacing w:line="320" w:lineRule="exact"/>
        <w:ind w:firstLine="435"/>
      </w:pPr>
      <w:r>
        <w:rPr>
          <w:rFonts w:hint="eastAsia"/>
        </w:rPr>
        <w:t>二、无伤害：事件发生在病人身上，但是没有造成任何的伤害。</w:t>
      </w:r>
    </w:p>
    <w:p>
      <w:pPr>
        <w:spacing w:line="320" w:lineRule="exact"/>
        <w:ind w:firstLine="435"/>
      </w:pPr>
      <w:r>
        <w:rPr>
          <w:rFonts w:hint="eastAsia"/>
        </w:rPr>
        <w:t>三、轻度伤害：事件虽然造成伤害，但不需或仅需稍微的处理或观察：如捏伤、擦伤等。</w:t>
      </w:r>
    </w:p>
    <w:p>
      <w:pPr>
        <w:spacing w:line="320" w:lineRule="exact"/>
        <w:ind w:firstLine="435"/>
      </w:pPr>
      <w:r>
        <w:rPr>
          <w:rFonts w:hint="eastAsia"/>
        </w:rPr>
        <w:t>四、中度伤害：需额外的探视、评估、观察，但仅需要简单的处理：如缝合、甲板固定、抽血检查、包扎或止血治疗。</w:t>
      </w:r>
    </w:p>
    <w:p>
      <w:pPr>
        <w:spacing w:line="320" w:lineRule="exact"/>
        <w:ind w:firstLine="435"/>
      </w:pPr>
      <w:r>
        <w:rPr>
          <w:rFonts w:hint="eastAsia"/>
        </w:rPr>
        <w:t>五、重度伤害：除需探视、评估、观察外，还需住院、延长住院时间等特别处理。</w:t>
      </w:r>
    </w:p>
    <w:p>
      <w:pPr>
        <w:spacing w:line="320" w:lineRule="exact"/>
        <w:ind w:firstLine="435"/>
      </w:pPr>
      <w:r>
        <w:rPr>
          <w:rFonts w:hint="eastAsia"/>
        </w:rPr>
        <w:t>六、极重度伤害：造成病人永久残障或永久功能障碍。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73"/>
    <w:rsid w:val="0003442E"/>
    <w:rsid w:val="00697B2D"/>
    <w:rsid w:val="00E41253"/>
    <w:rsid w:val="00EF6773"/>
    <w:rsid w:val="5BA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501</Words>
  <Characters>2857</Characters>
  <Lines>23</Lines>
  <Paragraphs>6</Paragraphs>
  <ScaleCrop>false</ScaleCrop>
  <LinksUpToDate>false</LinksUpToDate>
  <CharactersWithSpaces>3352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2017-12-27T01:19:00Z</dcterms:created>
  <dc:creator>刘芳宇</dc:creator>
  <cp:lastModifiedBy>包子de糖</cp:lastModifiedBy>
  <dcterms:modified xsi:type="dcterms:W3CDTF">2017-12-27T01:54:05Z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